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0537820.xml.htm"/>
      <w:bookmarkStart w:id="1" w:name="kswkform4_17105378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DeGenova Cathleen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379 INTERPACE PARKWAY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AVIS BUDGET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818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Based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818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automatically convert to Common Stock upon the vesting of such units on a one-to-one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Units vest in three equal installments on March 13, 2025, 2026 and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Expiration date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Units vest on March 13, 2027 based on the Company's attainment of pre-established performance goals. The number of units which could vest range from zero to 150% of the target number of units reported above depending on achievement of such performance goals.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Jean M. Sera, by Power of Attorney for Cathleen DeGenova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83001" TargetMode="External"/><Relationship Id="rId4" Type="http://schemas.openxmlformats.org/officeDocument/2006/relationships/hyperlink" Target="http://www.sec.gov/cgi-bin/browse-edgar?action=getcompany&amp;CIK=000072361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668</Words>
  <Characters>3600</Characters>
  <CharactersWithSpaces>4194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