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82887.xml.htm"/>
      <w:bookmarkStart w:id="1" w:name="kswkform4_17851828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Cunha Daniel Crestian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379 INTERPACE PARKWAY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 BUDGET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159.04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automatically convert to Common Stock upon the vesting of such units on a one-to-one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tax withholdings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Units vest in three equal installments on July 23, 2026,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M. Sera, by Power of Attorney for Daniel Crestian Cunha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884" TargetMode="External"/><Relationship Id="rId5" Type="http://schemas.openxmlformats.org/officeDocument/2006/relationships/hyperlink" Target="http://www.sec.gov/cgi-bin/browse-edgar?action=getcompany&amp;CIK=0000723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3478</Characters>
  <CharactersWithSpaces>4036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